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DFF" w:rsidRPr="00E01350" w:rsidRDefault="00A06DFF" w:rsidP="00A06DFF">
      <w:pPr>
        <w:spacing w:after="0" w:line="240" w:lineRule="auto"/>
        <w:ind w:left="5387"/>
        <w:rPr>
          <w:rFonts w:ascii="Times New Roman" w:hAnsi="Times New Roman" w:cs="Times New Roman"/>
        </w:rPr>
      </w:pPr>
      <w:r w:rsidRPr="00E01350">
        <w:rPr>
          <w:rFonts w:ascii="Times New Roman" w:hAnsi="Times New Roman" w:cs="Times New Roman"/>
        </w:rPr>
        <w:t>Приложение № 1</w:t>
      </w:r>
    </w:p>
    <w:p w:rsidR="00A06DFF" w:rsidRPr="00E01350" w:rsidRDefault="00A06DFF" w:rsidP="00A06DFF">
      <w:pPr>
        <w:spacing w:after="0" w:line="240" w:lineRule="auto"/>
        <w:ind w:left="5387"/>
        <w:rPr>
          <w:rFonts w:ascii="Times New Roman" w:hAnsi="Times New Roman" w:cs="Times New Roman"/>
        </w:rPr>
      </w:pPr>
      <w:r w:rsidRPr="00E01350">
        <w:rPr>
          <w:rFonts w:ascii="Times New Roman" w:hAnsi="Times New Roman" w:cs="Times New Roman"/>
        </w:rPr>
        <w:t>УТВЕРЖДЕНА</w:t>
      </w:r>
    </w:p>
    <w:p w:rsidR="00A06DFF" w:rsidRPr="00E01350" w:rsidRDefault="00A06DFF" w:rsidP="00A06DFF">
      <w:pPr>
        <w:spacing w:after="0" w:line="240" w:lineRule="auto"/>
        <w:ind w:left="5387"/>
        <w:rPr>
          <w:rFonts w:ascii="Times New Roman" w:hAnsi="Times New Roman" w:cs="Times New Roman"/>
        </w:rPr>
      </w:pPr>
      <w:r w:rsidRPr="00E01350">
        <w:rPr>
          <w:rFonts w:ascii="Times New Roman" w:hAnsi="Times New Roman" w:cs="Times New Roman"/>
        </w:rPr>
        <w:t>Постановлением</w:t>
      </w:r>
    </w:p>
    <w:p w:rsidR="00A06DFF" w:rsidRPr="00E01350" w:rsidRDefault="00A06DFF" w:rsidP="00A06DFF">
      <w:pPr>
        <w:spacing w:after="0" w:line="240" w:lineRule="auto"/>
        <w:ind w:left="5387"/>
        <w:rPr>
          <w:rFonts w:ascii="Times New Roman" w:hAnsi="Times New Roman" w:cs="Times New Roman"/>
        </w:rPr>
      </w:pPr>
      <w:r w:rsidRPr="00E01350">
        <w:rPr>
          <w:rFonts w:ascii="Times New Roman" w:hAnsi="Times New Roman" w:cs="Times New Roman"/>
        </w:rPr>
        <w:t>Администрации района</w:t>
      </w:r>
    </w:p>
    <w:p w:rsidR="00A06DFF" w:rsidRPr="00E01350" w:rsidRDefault="00A06DFF" w:rsidP="00A06DFF">
      <w:pPr>
        <w:spacing w:after="0" w:line="240" w:lineRule="auto"/>
        <w:ind w:left="5387"/>
        <w:rPr>
          <w:rFonts w:ascii="Times New Roman" w:hAnsi="Times New Roman" w:cs="Times New Roman"/>
        </w:rPr>
      </w:pPr>
      <w:r w:rsidRPr="00E01350">
        <w:rPr>
          <w:rFonts w:ascii="Times New Roman" w:hAnsi="Times New Roman" w:cs="Times New Roman"/>
        </w:rPr>
        <w:t>от _________________________ № ______</w:t>
      </w:r>
    </w:p>
    <w:p w:rsidR="00A06DFF" w:rsidRDefault="00A06DFF" w:rsidP="00A06D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1350" w:rsidRPr="00A06DFF" w:rsidRDefault="00E01350" w:rsidP="00A06D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82" w:type="dxa"/>
        <w:tblInd w:w="-25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69"/>
        <w:gridCol w:w="713"/>
        <w:gridCol w:w="713"/>
        <w:gridCol w:w="1190"/>
        <w:gridCol w:w="1156"/>
        <w:gridCol w:w="1245"/>
        <w:gridCol w:w="2725"/>
        <w:gridCol w:w="1571"/>
      </w:tblGrid>
      <w:tr w:rsidR="00A06DFF" w:rsidTr="002D785E">
        <w:trPr>
          <w:trHeight w:val="935"/>
        </w:trPr>
        <w:tc>
          <w:tcPr>
            <w:tcW w:w="10282" w:type="dxa"/>
            <w:gridSpan w:val="8"/>
          </w:tcPr>
          <w:p w:rsidR="00A06DFF" w:rsidRDefault="00A06DFF" w:rsidP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 Е Т О Д И К А</w:t>
            </w:r>
          </w:p>
          <w:p w:rsidR="00A06DFF" w:rsidRDefault="00A06DFF" w:rsidP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расчета арендной платы за нежилые помещения, находящиеся в собственности муниципального образования Тазовский район, за исключением организаций агропромышленного комплекса, отраслей традиционного промысла коренного населения и жилищно-коммунального хозяйства</w:t>
            </w:r>
          </w:p>
          <w:p w:rsidR="00E01350" w:rsidRDefault="00E01350" w:rsidP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350" w:rsidTr="002A4E48">
        <w:trPr>
          <w:trHeight w:val="1932"/>
        </w:trPr>
        <w:tc>
          <w:tcPr>
            <w:tcW w:w="10282" w:type="dxa"/>
            <w:gridSpan w:val="8"/>
          </w:tcPr>
          <w:p w:rsidR="00E01350" w:rsidRDefault="00E01350" w:rsidP="002A4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Нежилое помещение является объектом недвижимости отличным от здания или сооружения, в котором оно находится, но неразрывно с ним связанным. Под нежилым помещением понимается как здание в целом, так и его отдельная часть, используемая для производственных или социальных (культурных, медицинских, образовательных) и иных целей, кроме целей проживания граждан.</w:t>
            </w:r>
          </w:p>
        </w:tc>
      </w:tr>
      <w:tr w:rsidR="00A06DFF" w:rsidTr="002D785E">
        <w:trPr>
          <w:trHeight w:val="113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19"/>
        </w:trPr>
        <w:tc>
          <w:tcPr>
            <w:tcW w:w="5986" w:type="dxa"/>
            <w:gridSpan w:val="6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Формула расчета платы за нежилые помещения</w:t>
            </w: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19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04"/>
        </w:trPr>
        <w:tc>
          <w:tcPr>
            <w:tcW w:w="10282" w:type="dxa"/>
            <w:gridSpan w:val="8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Арендная плата в месяц за нежилые помещения рассчитывается по следующей формуле:</w:t>
            </w:r>
          </w:p>
        </w:tc>
      </w:tr>
      <w:tr w:rsidR="00A06DFF" w:rsidTr="002D785E">
        <w:trPr>
          <w:trHeight w:val="104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04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Ап = Тб х S х К1 х К2 х К3 х К4 х К5 х К6 х К7 х К8,</w:t>
            </w: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04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04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04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04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Тб </w:t>
            </w:r>
          </w:p>
        </w:tc>
        <w:tc>
          <w:tcPr>
            <w:tcW w:w="5017" w:type="dxa"/>
            <w:gridSpan w:val="5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базовая тарифная ставка 1 кв.м. в месяц </w:t>
            </w: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04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5017" w:type="dxa"/>
            <w:gridSpan w:val="5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площадь, сдаваемая в аренду</w:t>
            </w: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04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К1</w:t>
            </w:r>
          </w:p>
        </w:tc>
        <w:tc>
          <w:tcPr>
            <w:tcW w:w="7742" w:type="dxa"/>
            <w:gridSpan w:val="6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качества строительного материала</w:t>
            </w: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04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К2</w:t>
            </w:r>
          </w:p>
        </w:tc>
        <w:tc>
          <w:tcPr>
            <w:tcW w:w="5017" w:type="dxa"/>
            <w:gridSpan w:val="5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коэффициент, учитывающий износ здания</w:t>
            </w: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04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К3</w:t>
            </w:r>
          </w:p>
        </w:tc>
        <w:tc>
          <w:tcPr>
            <w:tcW w:w="9313" w:type="dxa"/>
            <w:gridSpan w:val="7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типа строения и места размещения арендованного помещения</w:t>
            </w:r>
          </w:p>
        </w:tc>
      </w:tr>
      <w:tr w:rsidR="00A06DFF" w:rsidTr="002D785E">
        <w:trPr>
          <w:trHeight w:val="108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К4</w:t>
            </w:r>
          </w:p>
        </w:tc>
        <w:tc>
          <w:tcPr>
            <w:tcW w:w="3772" w:type="dxa"/>
            <w:gridSpan w:val="4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зонирования</w:t>
            </w:r>
          </w:p>
        </w:tc>
        <w:tc>
          <w:tcPr>
            <w:tcW w:w="124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23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К5</w:t>
            </w:r>
          </w:p>
        </w:tc>
        <w:tc>
          <w:tcPr>
            <w:tcW w:w="5017" w:type="dxa"/>
            <w:gridSpan w:val="5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коэффициент минимальных  удобств </w:t>
            </w: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13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К6</w:t>
            </w:r>
          </w:p>
        </w:tc>
        <w:tc>
          <w:tcPr>
            <w:tcW w:w="7742" w:type="dxa"/>
            <w:gridSpan w:val="6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коэффициент, отражающий категорию арендатора</w:t>
            </w: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23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К7</w:t>
            </w:r>
          </w:p>
        </w:tc>
        <w:tc>
          <w:tcPr>
            <w:tcW w:w="5017" w:type="dxa"/>
            <w:gridSpan w:val="5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цели использования помещения</w:t>
            </w: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13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К8</w:t>
            </w:r>
          </w:p>
        </w:tc>
        <w:tc>
          <w:tcPr>
            <w:tcW w:w="9313" w:type="dxa"/>
            <w:gridSpan w:val="7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коэффициент, учитывающийся при заключении договора краткосрочной аренды</w:t>
            </w:r>
          </w:p>
        </w:tc>
      </w:tr>
      <w:tr w:rsidR="00A06DFF" w:rsidTr="002D785E">
        <w:trPr>
          <w:trHeight w:val="113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23"/>
        </w:trPr>
        <w:tc>
          <w:tcPr>
            <w:tcW w:w="8711" w:type="dxa"/>
            <w:gridSpan w:val="7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Расчетные коэффициенты к базовой тарифной ставке</w:t>
            </w: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99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04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742" w:type="dxa"/>
            <w:gridSpan w:val="6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качества строительного материала (К1):</w:t>
            </w: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94"/>
        </w:trPr>
        <w:tc>
          <w:tcPr>
            <w:tcW w:w="969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28"/>
        </w:trPr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Кирпич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A06DFF" w:rsidTr="002D785E">
        <w:trPr>
          <w:trHeight w:val="11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Железобетон, прочие</w:t>
            </w: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</w:tr>
      <w:tr w:rsidR="00A06DFF" w:rsidTr="002D785E">
        <w:trPr>
          <w:trHeight w:val="119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Смешанное (кирпич-дерево)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06DFF" w:rsidTr="002D785E">
        <w:trPr>
          <w:trHeight w:val="12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Дерево</w:t>
            </w: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A06DFF" w:rsidTr="002D785E">
        <w:trPr>
          <w:trHeight w:val="108"/>
        </w:trPr>
        <w:tc>
          <w:tcPr>
            <w:tcW w:w="969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350" w:rsidTr="00E01350">
        <w:trPr>
          <w:trHeight w:val="1185"/>
        </w:trPr>
        <w:tc>
          <w:tcPr>
            <w:tcW w:w="10282" w:type="dxa"/>
            <w:gridSpan w:val="8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01350" w:rsidRDefault="00E01350" w:rsidP="002D785E">
            <w:pPr>
              <w:autoSpaceDE w:val="0"/>
              <w:autoSpaceDN w:val="0"/>
              <w:adjustRightInd w:val="0"/>
              <w:spacing w:after="0" w:line="240" w:lineRule="auto"/>
              <w:ind w:firstLine="6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01350" w:rsidRDefault="00E01350" w:rsidP="002D785E">
            <w:pPr>
              <w:autoSpaceDE w:val="0"/>
              <w:autoSpaceDN w:val="0"/>
              <w:adjustRightInd w:val="0"/>
              <w:spacing w:after="0" w:line="240" w:lineRule="auto"/>
              <w:ind w:firstLine="6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01350" w:rsidRDefault="00E01350" w:rsidP="002D785E">
            <w:pPr>
              <w:autoSpaceDE w:val="0"/>
              <w:autoSpaceDN w:val="0"/>
              <w:adjustRightInd w:val="0"/>
              <w:spacing w:after="0" w:line="240" w:lineRule="auto"/>
              <w:ind w:firstLine="6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01350" w:rsidRDefault="00E01350" w:rsidP="002D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350" w:rsidTr="00E01350">
        <w:trPr>
          <w:trHeight w:val="546"/>
        </w:trPr>
        <w:tc>
          <w:tcPr>
            <w:tcW w:w="10282" w:type="dxa"/>
            <w:gridSpan w:val="8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E01350" w:rsidRDefault="00E01350" w:rsidP="002D785E">
            <w:pPr>
              <w:autoSpaceDE w:val="0"/>
              <w:autoSpaceDN w:val="0"/>
              <w:adjustRightInd w:val="0"/>
              <w:spacing w:after="0" w:line="240" w:lineRule="auto"/>
              <w:ind w:firstLine="6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2.2. Коэффициент, учитывающий износ здания (К2):</w:t>
            </w:r>
          </w:p>
          <w:p w:rsidR="00E01350" w:rsidRDefault="00E01350" w:rsidP="002D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19"/>
        </w:trPr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0 до 20 процентов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</w:tr>
      <w:tr w:rsidR="00A06DFF" w:rsidTr="002D785E">
        <w:trPr>
          <w:trHeight w:val="12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21 до 40 процентов</w:t>
            </w: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06DFF" w:rsidTr="002D785E">
        <w:trPr>
          <w:trHeight w:val="13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41 до 60 процентов</w:t>
            </w: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A06DFF" w:rsidTr="002D785E">
        <w:trPr>
          <w:trHeight w:val="11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свыше 60 процентов</w:t>
            </w: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A06DFF" w:rsidTr="002D785E">
        <w:trPr>
          <w:trHeight w:val="94"/>
        </w:trPr>
        <w:tc>
          <w:tcPr>
            <w:tcW w:w="969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28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313" w:type="dxa"/>
            <w:gridSpan w:val="7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типа строения и места размещения арендованного помещения (К3):</w:t>
            </w:r>
          </w:p>
        </w:tc>
      </w:tr>
      <w:tr w:rsidR="00A06DFF" w:rsidTr="002D785E">
        <w:trPr>
          <w:trHeight w:val="99"/>
        </w:trPr>
        <w:tc>
          <w:tcPr>
            <w:tcW w:w="969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28"/>
        </w:trPr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целиком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A06DFF" w:rsidTr="002D785E">
        <w:trPr>
          <w:trHeight w:val="104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 здания более 50%</w:t>
            </w: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06DFF" w:rsidTr="002D785E">
        <w:trPr>
          <w:trHeight w:val="104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 здания менее 50%</w:t>
            </w: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A06DFF" w:rsidTr="002D785E">
        <w:trPr>
          <w:trHeight w:val="104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цокольный, технический этаж</w:t>
            </w: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A06DFF" w:rsidTr="002D785E">
        <w:trPr>
          <w:trHeight w:val="99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A06DFF" w:rsidTr="002D785E">
        <w:trPr>
          <w:trHeight w:val="99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</w:t>
            </w: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A06DFF" w:rsidTr="002D785E">
        <w:trPr>
          <w:trHeight w:val="104"/>
        </w:trPr>
        <w:tc>
          <w:tcPr>
            <w:tcW w:w="969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23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772" w:type="dxa"/>
            <w:gridSpan w:val="4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зонирования (К4):</w:t>
            </w:r>
          </w:p>
        </w:tc>
        <w:tc>
          <w:tcPr>
            <w:tcW w:w="124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E01350">
        <w:trPr>
          <w:trHeight w:val="82"/>
        </w:trPr>
        <w:tc>
          <w:tcPr>
            <w:tcW w:w="969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23"/>
        </w:trPr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1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поселок Тазовский (центр поселка)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06DFF" w:rsidTr="002D785E">
        <w:trPr>
          <w:trHeight w:val="104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поселок Тазовский (удаленные от центра)</w:t>
            </w: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A06DFF" w:rsidTr="002D785E">
        <w:trPr>
          <w:trHeight w:val="104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Газ-Сале</w:t>
            </w: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A06DFF" w:rsidTr="002D785E">
        <w:trPr>
          <w:trHeight w:val="104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Антипаюта</w:t>
            </w: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A06DFF" w:rsidTr="002D785E">
        <w:trPr>
          <w:trHeight w:val="12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остальные населенные пункты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A06DFF" w:rsidTr="002D785E">
        <w:trPr>
          <w:trHeight w:val="123"/>
        </w:trPr>
        <w:tc>
          <w:tcPr>
            <w:tcW w:w="969" w:type="dxa"/>
            <w:tcBorders>
              <w:top w:val="single" w:sz="2" w:space="0" w:color="000000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23"/>
        </w:trPr>
        <w:tc>
          <w:tcPr>
            <w:tcW w:w="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017" w:type="dxa"/>
            <w:gridSpan w:val="5"/>
            <w:tcBorders>
              <w:top w:val="single" w:sz="2" w:space="0" w:color="000000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минимальных удобств  (К5):</w:t>
            </w:r>
          </w:p>
        </w:tc>
        <w:tc>
          <w:tcPr>
            <w:tcW w:w="27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E01350">
        <w:trPr>
          <w:trHeight w:val="70"/>
        </w:trPr>
        <w:tc>
          <w:tcPr>
            <w:tcW w:w="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000000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auto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auto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auto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auto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auto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auto"/>
              <w:right w:val="single" w:sz="4" w:space="0" w:color="FFFFFF" w:themeColor="background1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2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Центральное отопление, водопровод, канализация, горячая вода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A06DFF" w:rsidTr="002D785E">
        <w:trPr>
          <w:trHeight w:val="104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Центральное отопление, водопровод, канализация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</w:tr>
      <w:tr w:rsidR="00A06DFF" w:rsidTr="002D785E">
        <w:trPr>
          <w:trHeight w:val="104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Центральное отопление, водопровод</w:t>
            </w: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06DFF" w:rsidTr="002D785E">
        <w:trPr>
          <w:trHeight w:val="104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Центральное отопление</w:t>
            </w: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A06DFF" w:rsidTr="002D785E">
        <w:trPr>
          <w:trHeight w:val="13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Водопровод</w:t>
            </w: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A06DFF" w:rsidTr="002D785E">
        <w:trPr>
          <w:trHeight w:val="13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удобств</w:t>
            </w: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A06DFF" w:rsidTr="002D785E">
        <w:trPr>
          <w:trHeight w:val="94"/>
        </w:trPr>
        <w:tc>
          <w:tcPr>
            <w:tcW w:w="969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33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742" w:type="dxa"/>
            <w:gridSpan w:val="6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Коэффициент, отражающий категорию арендатора (К6):</w:t>
            </w: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E01350">
        <w:trPr>
          <w:trHeight w:val="138"/>
        </w:trPr>
        <w:tc>
          <w:tcPr>
            <w:tcW w:w="969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87"/>
        </w:trPr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Биржевая, банковская, посредническая деятельность, нотариальные конторы, акционерные общества, общества с ограниченной ответственностью, страховые компании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A06DFF" w:rsidTr="002D785E">
        <w:trPr>
          <w:trHeight w:val="104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Предприятия розничной торговли, частные предприниматели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A06DFF" w:rsidTr="002D785E">
        <w:trPr>
          <w:trHeight w:val="104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Предприятия бытового обслуживания, общественного питания, коллегии адвокатов, представительства иностранных государств и субъектов РФ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</w:tr>
      <w:tr w:rsidR="00A06DFF" w:rsidTr="002D785E">
        <w:trPr>
          <w:trHeight w:val="104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Специализированные предприятия торговли (молочные, хлебные, книжные, аптеки и т.д.), предприятия различных форм собственности и предприниматели, производящие товары народного потребления и оказывающие услуги населению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06DFF" w:rsidTr="002D785E">
        <w:trPr>
          <w:trHeight w:val="216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Общественные организации, хозрасчетные медицинские учреждения, организации медицинского страхования (лицензированные), фонды, предприятия редакционно-издательские, отделения связи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A06DFF" w:rsidTr="002D785E">
        <w:trPr>
          <w:trHeight w:val="13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Хозрасчетные учебные центры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A06DFF" w:rsidTr="002D785E">
        <w:trPr>
          <w:trHeight w:val="202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учреждения, бюджетные организации, организации культуры, спортивные учреждения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A06DFF" w:rsidTr="002D785E">
        <w:trPr>
          <w:trHeight w:val="11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A06DFF" w:rsidTr="002D785E">
        <w:trPr>
          <w:trHeight w:val="163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7742" w:type="dxa"/>
            <w:gridSpan w:val="6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цели использования  помещения (К7):</w:t>
            </w: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94"/>
        </w:trPr>
        <w:tc>
          <w:tcPr>
            <w:tcW w:w="969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23"/>
        </w:trPr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Игорный бизнес, казино, пункт обмена валюты, биржевая деятельность, инвестиционные фонды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A06DFF" w:rsidTr="002D785E">
        <w:trPr>
          <w:trHeight w:val="119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Торговля средствами передвижения, запасными частями к автомобилям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A06DFF" w:rsidTr="002D785E">
        <w:trPr>
          <w:trHeight w:val="211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Торговля промышленными товарами, обувью, парфюмерией, спорттоварами, бытовой химией и прочими хозяйственными товарами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A06DFF" w:rsidTr="002D785E">
        <w:trPr>
          <w:trHeight w:val="11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Торговля фармацевтической продукцией (аптека, оптика)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A06DFF" w:rsidTr="002D785E">
        <w:trPr>
          <w:trHeight w:val="119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Торговля вино-водочной продукцией, табачными изделиями (специализированные)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A06DFF" w:rsidTr="002D785E">
        <w:trPr>
          <w:trHeight w:val="128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Торговля полиграфической продукцией</w:t>
            </w: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</w:tr>
      <w:tr w:rsidR="00A06DFF" w:rsidTr="002D785E">
        <w:trPr>
          <w:trHeight w:val="16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Торговля ювелирными изделиями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A06DFF" w:rsidTr="002D785E">
        <w:trPr>
          <w:trHeight w:val="128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Торговля продовольственными товарами, смешанным ассортиментом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A06DFF" w:rsidTr="002D785E">
        <w:trPr>
          <w:trHeight w:val="158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Торговля детскими товарами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A06DFF" w:rsidTr="002D785E">
        <w:trPr>
          <w:trHeight w:val="13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Торговля оргтехникой, бытовой техникой, аппаратурой, мебелью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A06DFF" w:rsidTr="002D785E">
        <w:trPr>
          <w:trHeight w:val="137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Предостваление бытовых услуг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</w:tr>
      <w:tr w:rsidR="00A06DFF" w:rsidTr="002D785E">
        <w:trPr>
          <w:trHeight w:val="128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гостиничных услуг</w:t>
            </w: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06DFF" w:rsidTr="002D785E">
        <w:trPr>
          <w:trHeight w:val="119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и ремонт оргтехники</w:t>
            </w: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</w:tr>
      <w:tr w:rsidR="00A06DFF" w:rsidTr="002D785E">
        <w:trPr>
          <w:trHeight w:val="128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услуг авиаагенства и ж/д касс</w:t>
            </w: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A06DFF" w:rsidTr="002D785E">
        <w:trPr>
          <w:trHeight w:val="128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Почтовая деятельность</w:t>
            </w: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A06DFF" w:rsidTr="002D785E">
        <w:trPr>
          <w:trHeight w:val="14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Редакционно-издательская деятельность</w:t>
            </w: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</w:tr>
      <w:tr w:rsidR="00A06DFF" w:rsidTr="002D785E">
        <w:trPr>
          <w:trHeight w:val="12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организации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06DFF" w:rsidTr="002D785E">
        <w:trPr>
          <w:trHeight w:val="12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Коммерческие услуги:здравоохранение, спорт, культура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A06DFF" w:rsidTr="002D785E">
        <w:trPr>
          <w:trHeight w:val="12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деятельность</w:t>
            </w: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A06DFF" w:rsidTr="002D785E">
        <w:trPr>
          <w:trHeight w:val="128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Офисы</w:t>
            </w: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A06DFF" w:rsidTr="002D785E">
        <w:trPr>
          <w:trHeight w:val="13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A06DFF" w:rsidTr="002D785E">
        <w:trPr>
          <w:trHeight w:val="128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 для хранения любых видов сырья, товаров, продовольствия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</w:tr>
      <w:tr w:rsidR="00A06DFF" w:rsidTr="002D785E">
        <w:trPr>
          <w:trHeight w:val="12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Юридическая, нотариальная, адвокатская деятельность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</w:tr>
      <w:tr w:rsidR="00A06DFF" w:rsidTr="002D785E">
        <w:trPr>
          <w:trHeight w:val="119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Банковская деятельность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</w:tr>
      <w:tr w:rsidR="00A06DFF" w:rsidTr="002D785E">
        <w:trPr>
          <w:trHeight w:val="137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Страховая деятельность</w:t>
            </w: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A06DFF" w:rsidTr="002D785E">
        <w:trPr>
          <w:trHeight w:val="108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Ритуальные услуги</w:t>
            </w: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A06DFF" w:rsidTr="002D785E">
        <w:trPr>
          <w:trHeight w:val="137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 автоматы</w:t>
            </w: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A06DFF" w:rsidTr="002D785E">
        <w:trPr>
          <w:trHeight w:val="119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виды деятельности, не вошедшие в настоящий перечень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A06DFF" w:rsidTr="002D785E">
        <w:trPr>
          <w:trHeight w:val="13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организации, осуществляющих деятельность в сфере жилищно-коммунального хозяйства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  <w:tr w:rsidR="00A06DFF" w:rsidTr="002D785E">
        <w:trPr>
          <w:trHeight w:val="14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Торговля меховыми изделиями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</w:tr>
      <w:tr w:rsidR="00A06DFF" w:rsidTr="002D785E">
        <w:trPr>
          <w:trHeight w:val="13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Ночный клуб, дискотека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</w:tr>
      <w:tr w:rsidR="00A06DFF" w:rsidTr="002D785E">
        <w:trPr>
          <w:trHeight w:val="108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Ресторан, бар, кафе</w:t>
            </w: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A06DFF" w:rsidTr="002D785E">
        <w:trPr>
          <w:trHeight w:val="137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Столовая, буфет для организации детского питания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A06DFF" w:rsidTr="002D785E">
        <w:trPr>
          <w:trHeight w:val="128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Детское кафе</w:t>
            </w: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06DFF" w:rsidTr="002D785E">
        <w:trPr>
          <w:trHeight w:val="108"/>
        </w:trPr>
        <w:tc>
          <w:tcPr>
            <w:tcW w:w="969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37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9313" w:type="dxa"/>
            <w:gridSpan w:val="7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Коэффициент, учитывающийся при заключении договора краткосрочной аренды</w:t>
            </w:r>
          </w:p>
        </w:tc>
      </w:tr>
      <w:tr w:rsidR="00A06DFF" w:rsidTr="002D785E">
        <w:trPr>
          <w:trHeight w:val="128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3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следующие (К8):</w:t>
            </w:r>
          </w:p>
        </w:tc>
        <w:tc>
          <w:tcPr>
            <w:tcW w:w="1156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84"/>
        </w:trPr>
        <w:tc>
          <w:tcPr>
            <w:tcW w:w="969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104"/>
        </w:trPr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выставок-ярмарок по торговле ювелирными изделиями, драгоценными камнями, картинами, произведениями искусств за каждый час аренды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A06DFF" w:rsidTr="002D785E">
        <w:trPr>
          <w:trHeight w:val="123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выставок-ярмарок по торговле меховыми изделиями и изделиями из кожи за каждый час аренды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06DFF" w:rsidTr="002D785E">
        <w:trPr>
          <w:trHeight w:val="137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выставок-ярмарок по торговле прочими видами продукции за каждый час аренды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06DFF" w:rsidTr="002D785E">
        <w:trPr>
          <w:trHeight w:val="137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культурно-развлекательных мероприятий за каждый час аренды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06DFF" w:rsidTr="002D785E">
        <w:trPr>
          <w:trHeight w:val="216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общественными организациями и религиозными объединениями  за каждый час аренды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06DFF" w:rsidTr="002D785E">
        <w:trPr>
          <w:trHeight w:val="207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открытыми и закрытыми акционерными обществами и обществами с ограниченной ответственностью за каждый час аренды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06DFF" w:rsidTr="002D785E">
        <w:trPr>
          <w:trHeight w:val="119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2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физическими лицами за каждый час аренды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A06DFF" w:rsidTr="002D785E">
        <w:trPr>
          <w:trHeight w:val="123"/>
        </w:trPr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:rsidR="00A06DFF" w:rsidRDefault="00A06DFF" w:rsidP="00A0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202"/>
        </w:trPr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3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расчете арендной платы в год за использование муниципальными унитарными предприятиями недвижимого имущества, применять сумму арендной платы в год, равной сумме налога на имущество в год.</w:t>
            </w:r>
          </w:p>
        </w:tc>
      </w:tr>
      <w:tr w:rsidR="00A06DFF" w:rsidTr="002D785E">
        <w:trPr>
          <w:trHeight w:val="69"/>
        </w:trPr>
        <w:tc>
          <w:tcPr>
            <w:tcW w:w="969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DFF" w:rsidTr="002D785E">
        <w:trPr>
          <w:trHeight w:val="202"/>
        </w:trPr>
        <w:tc>
          <w:tcPr>
            <w:tcW w:w="10282" w:type="dxa"/>
            <w:gridSpan w:val="8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многофункциональном использовании арендуемых помещений арендная плата для каждого вида деятельности  рассчитывается пропорционально занимаемой площади. </w:t>
            </w:r>
          </w:p>
        </w:tc>
      </w:tr>
      <w:tr w:rsidR="00A06DFF" w:rsidTr="002D785E">
        <w:trPr>
          <w:trHeight w:val="211"/>
        </w:trPr>
        <w:tc>
          <w:tcPr>
            <w:tcW w:w="10282" w:type="dxa"/>
            <w:gridSpan w:val="8"/>
          </w:tcPr>
          <w:p w:rsidR="00A06DFF" w:rsidRDefault="00A0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размещении рекламы на объектах, относящихся к муниципальной собственности (жилые и нежилые здания и сооружения), за исключением зданий и сооружений, переданных управляющей компании, взымается арендная плата в размере 1 000,00 рублей в месяц, без учета НДС.</w:t>
            </w:r>
          </w:p>
        </w:tc>
      </w:tr>
    </w:tbl>
    <w:p w:rsidR="00551D26" w:rsidRPr="00A06DFF" w:rsidRDefault="00551D26" w:rsidP="00A06DFF">
      <w:pPr>
        <w:rPr>
          <w:rFonts w:ascii="Times New Roman" w:hAnsi="Times New Roman" w:cs="Times New Roman"/>
          <w:sz w:val="24"/>
          <w:szCs w:val="24"/>
        </w:rPr>
      </w:pPr>
    </w:p>
    <w:sectPr w:rsidR="00551D26" w:rsidRPr="00A06DFF" w:rsidSect="00E01350">
      <w:headerReference w:type="default" r:id="rId7"/>
      <w:pgSz w:w="11906" w:h="16838"/>
      <w:pgMar w:top="1134" w:right="567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BEF" w:rsidRDefault="00926BEF" w:rsidP="00A06DFF">
      <w:pPr>
        <w:spacing w:after="0" w:line="240" w:lineRule="auto"/>
      </w:pPr>
      <w:r>
        <w:separator/>
      </w:r>
    </w:p>
  </w:endnote>
  <w:endnote w:type="continuationSeparator" w:id="1">
    <w:p w:rsidR="00926BEF" w:rsidRDefault="00926BEF" w:rsidP="00A0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BEF" w:rsidRDefault="00926BEF" w:rsidP="00A06DFF">
      <w:pPr>
        <w:spacing w:after="0" w:line="240" w:lineRule="auto"/>
      </w:pPr>
      <w:r>
        <w:separator/>
      </w:r>
    </w:p>
  </w:footnote>
  <w:footnote w:type="continuationSeparator" w:id="1">
    <w:p w:rsidR="00926BEF" w:rsidRDefault="00926BEF" w:rsidP="00A0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317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D785E" w:rsidRPr="002D785E" w:rsidRDefault="00C95D3D" w:rsidP="002D785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D785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D785E" w:rsidRPr="002D785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D785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01350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2D785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3242"/>
    <w:rsid w:val="002D785E"/>
    <w:rsid w:val="00440204"/>
    <w:rsid w:val="00551D26"/>
    <w:rsid w:val="00563242"/>
    <w:rsid w:val="007814BD"/>
    <w:rsid w:val="00926BEF"/>
    <w:rsid w:val="00A06DFF"/>
    <w:rsid w:val="00C95D3D"/>
    <w:rsid w:val="00E01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6DFF"/>
  </w:style>
  <w:style w:type="paragraph" w:styleId="a5">
    <w:name w:val="footer"/>
    <w:basedOn w:val="a"/>
    <w:link w:val="a6"/>
    <w:uiPriority w:val="99"/>
    <w:semiHidden/>
    <w:unhideWhenUsed/>
    <w:rsid w:val="00A06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06D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106CC-63BA-4046-B22C-67BC07141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dc:description/>
  <cp:lastModifiedBy>platonova</cp:lastModifiedBy>
  <cp:revision>5</cp:revision>
  <dcterms:created xsi:type="dcterms:W3CDTF">2010-01-26T05:26:00Z</dcterms:created>
  <dcterms:modified xsi:type="dcterms:W3CDTF">2010-01-26T06:26:00Z</dcterms:modified>
</cp:coreProperties>
</file>